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637.511811023622" w:type="dxa"/>
        <w:jc w:val="left"/>
        <w:tblInd w:w="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31.1167308466"/>
        <w:gridCol w:w="1125.5488246450946"/>
        <w:gridCol w:w="1137.2732915684808"/>
        <w:gridCol w:w="1395.2115638829819"/>
        <w:gridCol w:w="1524.180700040232"/>
        <w:gridCol w:w="1524.180700040232"/>
        <w:tblGridChange w:id="0">
          <w:tblGrid>
            <w:gridCol w:w="2931.1167308466"/>
            <w:gridCol w:w="1125.5488246450946"/>
            <w:gridCol w:w="1137.2732915684808"/>
            <w:gridCol w:w="1395.2115638829819"/>
            <w:gridCol w:w="1524.180700040232"/>
            <w:gridCol w:w="1524.180700040232"/>
          </w:tblGrid>
        </w:tblGridChange>
      </w:tblGrid>
      <w:tr>
        <w:trPr>
          <w:cantSplit w:val="0"/>
          <w:trHeight w:val="1475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ALLEGATO B: GRIGLIA DI VALUTAZIONE GENERICA DEI TITOLI PER ESPERTO COLLAUDATORE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Requisiti di ammissione: Come riportato all’art. 8 dell’avviso di selezione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 riferimento del curriculum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 candidato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 compilare a cura della commissione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L' ISTRUZIONE, LA FORMAZIONE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NELLO SPECIFICO SETTORE IN CUI SI CONCORRE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A1. LAUREA ATTINENTE COME DA REQUISITO DI AMMISSIONE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(vecchio ordinamento o magistrale)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110 e lode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100 - 110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&lt; 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1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A2. LAUREA TRIENNALE ATTINENTE ALLA SELEZIONE COME DA REQUISITO DI AMMISSIONE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(triennale, in alternativa al punto A1)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A3. DIPLOMA ATTINENTE ALLA SELEZIONE (in alternativa ai punti A1 e A2)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85.664062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 CERTIFICAZIONI OTTENUTE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NELLO SPECIFICO SETTORE IN CUI SI CONCORRE                          </w:t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B1. CERTIFICAZIONE INFORMATICHE RICONOSCIUTE DAL MINISTERO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B1. CERTIFICAZIONE DIDATTICHE RELATIVE ALLE METODOLOGIE INNOVATIVE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punti cad.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B5. COMPETENZE LINGUISTICHE CERTIFICATE LIVELLO MINIMO B1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 ESPERIENZE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NELLO SPECIFICO SETTORE IN CUI SI CONCORRE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0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C1. ESPERIENZE DI DOCENZA (min. 20 ore) NEI PROGETTI FINANZIATI DAL FONDO SOCIALE EUROPEO (PON – POR)INERENTI ALLE TECNOLOGIE INFORMATICHE APPLICATE ALLA DIDATTICA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 punti cad.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C2. PRECEDENTI INCARICHI DI COLLAUDATORE IN PROGETTI FINANZIATI DAL FONDO SOCIALE EUROPEO (FESR)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 punti cad.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5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C3. COMPETENZE SPECIFICHE DELL' ARGOMENTO (documentate attraverso esperienze lavorative professionali)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 punti cad.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C4. CONOSCENZE SPECIFICHE DELL' ARGOMENTO (documentate attraverso pubblicazioni)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Max.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 punti cad.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5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C4. CONOSCENZE SPECIFICHE DELL' ARGOMENTO (documentate attraverso corsi seguiti di minimo 12 ore con rilascio attestato)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Max.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 punti cad.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TOTALE                                                                  100 PUNTI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100" w:left="1134" w:right="1134" w:header="426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Verdana"/>
  <w:font w:name="Antique Olive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10244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972"/>
      <w:gridCol w:w="5272"/>
      <w:tblGridChange w:id="0">
        <w:tblGrid>
          <w:gridCol w:w="4972"/>
          <w:gridCol w:w="5272"/>
        </w:tblGrid>
      </w:tblGridChange>
    </w:tblGrid>
    <w:tr>
      <w:trPr>
        <w:cantSplit w:val="0"/>
        <w:trHeight w:val="303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83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28"/>
              <w:szCs w:val="28"/>
            </w:rPr>
          </w:pPr>
          <w:bookmarkStart w:colFirst="0" w:colLast="0" w:name="_heading=h.gjdgxs" w:id="0"/>
          <w:bookmarkEnd w:id="0"/>
          <w:r w:rsidDel="00000000" w:rsidR="00000000" w:rsidRPr="00000000">
            <w:rPr/>
            <w:drawing>
              <wp:inline distB="0" distT="0" distL="114300" distR="114300">
                <wp:extent cx="457200" cy="523875"/>
                <wp:effectExtent b="0" l="0" r="0" t="0"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4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24"/>
              <w:szCs w:val="24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24"/>
              <w:szCs w:val="24"/>
              <w:rtl w:val="0"/>
            </w:rPr>
            <w:t xml:space="preserve">ISTITUTO D’ISTRUZIONE SUPERIORE “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b w:val="1"/>
              <w:sz w:val="24"/>
              <w:szCs w:val="24"/>
              <w:rtl w:val="0"/>
            </w:rPr>
            <w:t xml:space="preserve">BLAISE PASCAL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sz w:val="24"/>
              <w:szCs w:val="24"/>
              <w:rtl w:val="0"/>
            </w:rPr>
            <w:t xml:space="preserve">”</w:t>
          </w:r>
        </w:p>
        <w:p w:rsidR="00000000" w:rsidDel="00000000" w:rsidP="00000000" w:rsidRDefault="00000000" w:rsidRPr="00000000" w14:paraId="00000085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(ex INDIRIZZO SPERIMENTALE B.U.S. - T.C.S.)</w:t>
          </w:r>
        </w:p>
        <w:p w:rsidR="00000000" w:rsidDel="00000000" w:rsidP="00000000" w:rsidRDefault="00000000" w:rsidRPr="00000000" w14:paraId="00000086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Via Makallè 12, 42124 Reggio Emilia </w:t>
          </w:r>
        </w:p>
        <w:p w:rsidR="00000000" w:rsidDel="00000000" w:rsidP="00000000" w:rsidRDefault="00000000" w:rsidRPr="00000000" w14:paraId="00000087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codice fiscale: 91168530359</w:t>
          </w:r>
        </w:p>
        <w:p w:rsidR="00000000" w:rsidDel="00000000" w:rsidP="00000000" w:rsidRDefault="00000000" w:rsidRPr="00000000" w14:paraId="00000088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Telefono: 0522 512351 - Fax: 0522 516741</w:t>
          </w:r>
        </w:p>
        <w:p w:rsidR="00000000" w:rsidDel="00000000" w:rsidP="00000000" w:rsidRDefault="00000000" w:rsidRPr="00000000" w14:paraId="00000089">
          <w:pPr>
            <w:spacing w:after="0" w:before="0" w:line="240" w:lineRule="auto"/>
            <w:jc w:val="center"/>
            <w:rPr/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E-mail: </w:t>
          </w:r>
          <w:hyperlink r:id="rId2">
            <w:r w:rsidDel="00000000" w:rsidR="00000000" w:rsidRPr="00000000">
              <w:rPr>
                <w:rFonts w:ascii="Antique Olive Roman" w:cs="Antique Olive Roman" w:eastAsia="Antique Olive Roman" w:hAnsi="Antique Olive Roman"/>
                <w:sz w:val="16"/>
                <w:szCs w:val="16"/>
                <w:rtl w:val="0"/>
              </w:rPr>
              <w:t xml:space="preserve">REIS01600Q@</w:t>
            </w:r>
          </w:hyperlink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istruzione.it  -  PEC: REIS01600Q@pec.istruzione.it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indirizzo internet: </w:t>
          </w:r>
          <w:hyperlink r:id="rId3">
            <w:r w:rsidDel="00000000" w:rsidR="00000000" w:rsidRPr="00000000">
              <w:rPr>
                <w:rFonts w:ascii="Antique Olive Roman" w:cs="Antique Olive Roman" w:eastAsia="Antique Olive Roman" w:hAnsi="Antique Olive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www.pascal.edu.it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Codice univoco ufficio:UF99UK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8C">
          <w:pPr>
            <w:tabs>
              <w:tab w:val="center" w:leader="none" w:pos="4819"/>
              <w:tab w:val="right" w:leader="none" w:pos="9638"/>
            </w:tabs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sz w:val="24"/>
              <w:szCs w:val="24"/>
            </w:rPr>
            <w:drawing>
              <wp:inline distB="114300" distT="114300" distL="114300" distR="114300">
                <wp:extent cx="3209925" cy="685800"/>
                <wp:effectExtent b="0" l="0" r="0" t="0"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E">
          <w:pPr>
            <w:spacing w:line="276" w:lineRule="auto"/>
            <w:jc w:val="center"/>
            <w:rPr>
              <w:i w:val="1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i w:val="1"/>
              <w:rtl w:val="0"/>
            </w:rPr>
            <w:t xml:space="preserve">Laboratori green nelle scuole del secondo ciclo delle regioni del Centro Nord</w:t>
          </w:r>
        </w:p>
        <w:p w:rsidR="00000000" w:rsidDel="00000000" w:rsidP="00000000" w:rsidRDefault="00000000" w:rsidRPr="00000000" w14:paraId="0000008F">
          <w:pPr>
            <w:tabs>
              <w:tab w:val="center" w:leader="none" w:pos="4819"/>
              <w:tab w:val="right" w:leader="none" w:pos="9638"/>
            </w:tabs>
            <w:rPr>
              <w:rFonts w:ascii="Verdana" w:cs="Verdana" w:eastAsia="Verdana" w:hAnsi="Verdana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0">
          <w:pPr>
            <w:widowControl w:val="0"/>
            <w:spacing w:after="100" w:lineRule="auto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PON 13.1.4A-FESRPON-EM-2022-47</w:t>
          </w:r>
        </w:p>
        <w:p w:rsidR="00000000" w:rsidDel="00000000" w:rsidP="00000000" w:rsidRDefault="00000000" w:rsidRPr="00000000" w14:paraId="00000091">
          <w:pPr>
            <w:widowControl w:val="0"/>
            <w:spacing w:after="100" w:lineRule="auto"/>
            <w:jc w:val="center"/>
            <w:rPr>
              <w:rFonts w:ascii="Verdana" w:cs="Verdana" w:eastAsia="Verdana" w:hAnsi="Verdana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CUP C84D22000370006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2">
          <w:pPr>
            <w:widowControl w:val="0"/>
            <w:spacing w:after="100" w:before="0" w:line="240" w:lineRule="auto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73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5628"/>
      <w:gridCol w:w="4545"/>
      <w:tblGridChange w:id="0">
        <w:tblGrid>
          <w:gridCol w:w="5628"/>
          <w:gridCol w:w="454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9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center" w:leader="none" w:pos="4558"/>
              <w:tab w:val="right" w:leader="none" w:pos="9638"/>
            </w:tabs>
            <w:spacing w:after="0" w:before="0" w:line="240" w:lineRule="auto"/>
            <w:ind w:left="-261" w:right="0" w:firstLine="0"/>
            <w:jc w:val="center"/>
            <w:rPr>
              <w:rFonts w:ascii="Antique Olive Roman" w:cs="Antique Olive Roman" w:eastAsia="Antique Olive Roman" w:hAnsi="Antique Olive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ISTITUTO D’ISTRUZIONE SUPERIORE “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BLAISE PASCAL</w:t>
          </w:r>
        </w:p>
        <w:p w:rsidR="00000000" w:rsidDel="00000000" w:rsidP="00000000" w:rsidRDefault="00000000" w:rsidRPr="00000000" w14:paraId="0000009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Reggio Emilia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9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2726690" cy="471170"/>
                <wp:effectExtent b="0" l="0" r="0" t="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6690" cy="4711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ff000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b w:val="1"/>
      <w:color w:val="ff0000"/>
    </w:rPr>
  </w:style>
  <w:style w:type="paragraph" w:styleId="Heading4">
    <w:name w:val="heading 4"/>
    <w:basedOn w:val="Normal"/>
    <w:next w:val="Normal"/>
    <w:pPr>
      <w:keepNext w:val="1"/>
    </w:pPr>
    <w:rPr>
      <w:b w:val="1"/>
      <w:i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pBdr>
        <w:bottom w:color="000000" w:space="1" w:sz="6" w:val="single"/>
      </w:pBdr>
      <w:jc w:val="center"/>
    </w:pPr>
    <w:rPr>
      <w:b w:val="1"/>
      <w:i w:val="1"/>
      <w:sz w:val="22"/>
      <w:szCs w:val="22"/>
    </w:rPr>
  </w:style>
  <w:style w:type="paragraph" w:styleId="Title">
    <w:name w:val="Title"/>
    <w:basedOn w:val="Normal"/>
    <w:next w:val="Normal"/>
    <w:pPr>
      <w:widowControl w:val="0"/>
      <w:ind w:left="5664" w:right="0" w:firstLine="707.9999999999995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ff000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b w:val="1"/>
      <w:color w:val="ff0000"/>
    </w:rPr>
  </w:style>
  <w:style w:type="paragraph" w:styleId="Heading4">
    <w:name w:val="heading 4"/>
    <w:basedOn w:val="Normal"/>
    <w:next w:val="Normal"/>
    <w:pPr>
      <w:keepNext w:val="1"/>
    </w:pPr>
    <w:rPr>
      <w:b w:val="1"/>
      <w:i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pBdr>
        <w:bottom w:color="000000" w:space="1" w:sz="6" w:val="single"/>
      </w:pBdr>
      <w:jc w:val="center"/>
    </w:pPr>
    <w:rPr>
      <w:b w:val="1"/>
      <w:i w:val="1"/>
      <w:sz w:val="22"/>
      <w:szCs w:val="22"/>
    </w:rPr>
  </w:style>
  <w:style w:type="paragraph" w:styleId="Title">
    <w:name w:val="Title"/>
    <w:basedOn w:val="Normal"/>
    <w:next w:val="Normal"/>
    <w:pPr>
      <w:widowControl w:val="0"/>
      <w:ind w:left="5664" w:right="0" w:firstLine="707.9999999999995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ff000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b w:val="1"/>
      <w:color w:val="ff0000"/>
    </w:rPr>
  </w:style>
  <w:style w:type="paragraph" w:styleId="Heading4">
    <w:name w:val="heading 4"/>
    <w:basedOn w:val="Normal"/>
    <w:next w:val="Normal"/>
    <w:pPr>
      <w:keepNext w:val="1"/>
    </w:pPr>
    <w:rPr>
      <w:b w:val="1"/>
      <w:i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pBdr>
        <w:bottom w:color="000000" w:space="1" w:sz="6" w:val="single"/>
      </w:pBdr>
      <w:jc w:val="center"/>
    </w:pPr>
    <w:rPr>
      <w:b w:val="1"/>
      <w:i w:val="1"/>
      <w:sz w:val="22"/>
      <w:szCs w:val="22"/>
    </w:rPr>
  </w:style>
  <w:style w:type="paragraph" w:styleId="Title">
    <w:name w:val="Title"/>
    <w:basedOn w:val="Normal"/>
    <w:next w:val="Normal"/>
    <w:pPr>
      <w:widowControl w:val="0"/>
      <w:ind w:left="5664" w:right="0" w:firstLine="707.9999999999995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ff000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b w:val="1"/>
      <w:color w:val="ff0000"/>
    </w:rPr>
  </w:style>
  <w:style w:type="paragraph" w:styleId="Heading4">
    <w:name w:val="heading 4"/>
    <w:basedOn w:val="Normal"/>
    <w:next w:val="Normal"/>
    <w:pPr>
      <w:keepNext w:val="1"/>
    </w:pPr>
    <w:rPr>
      <w:b w:val="1"/>
      <w:i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pBdr>
        <w:bottom w:color="000000" w:space="1" w:sz="6" w:val="single"/>
      </w:pBdr>
      <w:jc w:val="center"/>
    </w:pPr>
    <w:rPr>
      <w:b w:val="1"/>
      <w:i w:val="1"/>
      <w:sz w:val="22"/>
      <w:szCs w:val="22"/>
    </w:rPr>
  </w:style>
  <w:style w:type="paragraph" w:styleId="Title">
    <w:name w:val="Title"/>
    <w:basedOn w:val="Normal"/>
    <w:next w:val="Normal"/>
    <w:pPr>
      <w:widowControl w:val="0"/>
      <w:ind w:left="5664" w:right="0" w:firstLine="707.9999999999995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Subtitle">
    <w:name w:val="Subtitle"/>
    <w:basedOn w:val="Normal"/>
    <w:next w:val="Normal"/>
    <w:pPr>
      <w:jc w:val="center"/>
    </w:pPr>
    <w:rPr>
      <w:i w:val="1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i w:val="1"/>
      <w:sz w:val="32"/>
      <w:szCs w:val="32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i w:val="1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i w:val="1"/>
      <w:sz w:val="32"/>
      <w:szCs w:val="32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about:blank" TargetMode="External"/><Relationship Id="rId3" Type="http://schemas.openxmlformats.org/officeDocument/2006/relationships/hyperlink" Target="http://www.pascal.gov.it/" TargetMode="External"/><Relationship Id="rId4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DAKOi49cX8stPFwRotLsh/l+yw==">AMUW2mXagoLQ4SilrjN5UEywU9y6AkmsVagcyQeljIi/xaOF7syqtxsuGsviRwajAsGFWzKgglzi3iujYcVlvz9Gs6nHmqTa5oytrHDqasZqONY+fjMKe6pC6t1XGrfvoRwH6C9HWT0X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